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87" w:rsidRDefault="009F6B87" w:rsidP="009F6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>«8D0860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- Water resources management using  IT-technologies»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20"/>
        <w:gridCol w:w="1235"/>
        <w:gridCol w:w="1996"/>
        <w:gridCol w:w="1130"/>
        <w:gridCol w:w="539"/>
        <w:gridCol w:w="567"/>
        <w:gridCol w:w="567"/>
        <w:gridCol w:w="457"/>
        <w:gridCol w:w="709"/>
        <w:gridCol w:w="709"/>
      </w:tblGrid>
      <w:tr w:rsidR="009F6B87" w:rsidTr="009F6B87">
        <w:trPr>
          <w:cantSplit/>
          <w:trHeight w:val="44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UС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DisciplineCode</w:t>
            </w:r>
            <w:proofErr w:type="spellEnd"/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Name of the discipline, </w:t>
            </w:r>
          </w:p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forming competencies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Total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academic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credits</w:t>
            </w:r>
            <w:proofErr w:type="spellEnd"/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Distribution of credits by courses and semesters</w:t>
            </w:r>
          </w:p>
        </w:tc>
      </w:tr>
      <w:tr w:rsidR="009F6B87" w:rsidTr="009F6B87">
        <w:trPr>
          <w:cantSplit/>
          <w:trHeight w:val="3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course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  <w:lang w:val="en-US"/>
              </w:rPr>
              <w:t>course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course</w:t>
            </w:r>
            <w:proofErr w:type="spellEnd"/>
          </w:p>
        </w:tc>
      </w:tr>
      <w:tr w:rsidR="009F6B87" w:rsidTr="009F6B87">
        <w:trPr>
          <w:cantSplit/>
          <w:trHeight w:val="2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Theoretical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classess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CS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Core </w:t>
            </w:r>
            <w:proofErr w:type="spellStart"/>
            <w:r>
              <w:rPr>
                <w:rFonts w:ascii="Times New Roman" w:hAnsi="Times New Roman"/>
                <w:b/>
              </w:rPr>
              <w:t>subjects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b/>
              </w:rPr>
              <w:t>ycle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Module 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Methodology of research works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F6B87" w:rsidTr="009F6B87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MSR 8201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Methods of scientific research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F6B87" w:rsidTr="009F6B87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UC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AW 8202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Academic writing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F6B87" w:rsidTr="009F6B87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1.1.3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</w:rPr>
              <w:t>TP 8203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</w:rPr>
              <w:t>Teaching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MS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Major </w:t>
            </w:r>
            <w:proofErr w:type="spellStart"/>
            <w:r>
              <w:rPr>
                <w:rFonts w:ascii="Times New Roman" w:hAnsi="Times New Roman"/>
                <w:b/>
              </w:rPr>
              <w:t>subjects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cycle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rPr>
          <w:trHeight w:val="6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F6B87">
              <w:rPr>
                <w:rFonts w:ascii="Times New Roman" w:hAnsi="Times New Roman" w:cs="Times New Roman"/>
                <w:b/>
                <w:lang w:val="en-US"/>
              </w:rPr>
              <w:t>Module 2. Assessment and problems of water resources use.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rPr>
          <w:trHeight w:val="6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AHHRRB</w:t>
            </w:r>
          </w:p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8301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Assessment of hydrological hazards and risks in river basins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TWRP</w:t>
            </w:r>
          </w:p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 8302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Transboundary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water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resource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problems</w:t>
            </w:r>
            <w:proofErr w:type="spellEnd"/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Module </w:t>
            </w:r>
            <w:r>
              <w:rPr>
                <w:rFonts w:ascii="Times New Roman" w:hAnsi="Times New Roman"/>
                <w:b/>
                <w:lang w:val="kk-KZ"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. Agricultural supply and water treatment of pastures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F6B87" w:rsidTr="009F6B87">
        <w:trPr>
          <w:trHeight w:val="4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REA</w:t>
            </w:r>
          </w:p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 8303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Renewable energy for agriculture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MWMS</w:t>
            </w:r>
          </w:p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8304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Modern water management system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ACSAWSGA</w:t>
            </w:r>
          </w:p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8305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Assessment of the current state of agricultural water supply to grazing areas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rPr>
          <w:trHeight w:val="10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MPPEDAWSIP 8306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Modern pumping power equipment and devices for agricultural water supply and irrigation of pastures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 w:eastAsia="ar-SA"/>
              </w:rPr>
              <w:t xml:space="preserve">Module 4. </w:t>
            </w:r>
            <w:r>
              <w:rPr>
                <w:rFonts w:ascii="Times New Roman" w:hAnsi="Times New Roman"/>
                <w:b/>
                <w:lang w:val="kk-KZ"/>
              </w:rPr>
              <w:t>Оценка и комплексное использование водных ресурсов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rPr>
          <w:trHeight w:val="5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AHHRRB</w:t>
            </w:r>
          </w:p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8201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Assessment of hydrological hazards and risks in river basins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MSIUWR</w:t>
            </w:r>
          </w:p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 8307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Modern system of integrated use of water resources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Module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lang w:val="kk-KZ"/>
              </w:rPr>
              <w:t>Стратегическое планирование и сбалансированное использование водных ресурсов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SPWUWC 8308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Strategic planning of water use and water conservation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ERBUWR</w:t>
            </w:r>
          </w:p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8309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Environmental rationale for balanced use of water resources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MMCCR</w:t>
            </w:r>
          </w:p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 8310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Modern methods of calculating complex reservoirs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1.2.12</w:t>
            </w:r>
          </w:p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AICHFE 8311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Assessment of the impact of the construction of hydraulic facilities on the environment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87" w:rsidRPr="009F6B87" w:rsidRDefault="009F6B8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</w:rPr>
              <w:t>RP 8312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lang w:val="en-US"/>
              </w:rPr>
              <w:t>DRW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Research work by a doctoral candidate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Research work of a doctoral candidate, including internships and doctoral thesis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FA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Final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assessment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B87" w:rsidTr="009F6B87">
        <w:trPr>
          <w:trHeight w:val="6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Writing and defending doctoral thesis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F6B87" w:rsidTr="009F6B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87" w:rsidRDefault="009F6B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87" w:rsidRDefault="009F6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</w:tbl>
    <w:p w:rsidR="009F6B87" w:rsidRDefault="009F6B87" w:rsidP="009F6B8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F6B87" w:rsidRDefault="009F6B87" w:rsidP="009F6B8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F6B87" w:rsidRDefault="009F6B87" w:rsidP="009F6B8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F6B87" w:rsidRDefault="009F6B87" w:rsidP="009F6B8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21A93" w:rsidRPr="00AB7992" w:rsidRDefault="00E21A93">
      <w:pPr>
        <w:rPr>
          <w:lang w:val="kk-KZ"/>
        </w:rPr>
      </w:pPr>
    </w:p>
    <w:sectPr w:rsidR="00E21A93" w:rsidRPr="00AB7992" w:rsidSect="005A45AF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8"/>
    <w:rsid w:val="005A45AF"/>
    <w:rsid w:val="009F6B87"/>
    <w:rsid w:val="00A63F9B"/>
    <w:rsid w:val="00AB7992"/>
    <w:rsid w:val="00D6762E"/>
    <w:rsid w:val="00DE5808"/>
    <w:rsid w:val="00E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1D3F-9F3A-435B-8850-670FB55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2023-06-16T03:01:00Z</dcterms:created>
  <dcterms:modified xsi:type="dcterms:W3CDTF">2023-06-16T03:01:00Z</dcterms:modified>
</cp:coreProperties>
</file>